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3F8B" w14:textId="77777777" w:rsidR="00934214" w:rsidRDefault="00934214" w:rsidP="00681D3A">
      <w:pPr>
        <w:jc w:val="both"/>
        <w:rPr>
          <w:b/>
          <w:bCs/>
          <w:noProof/>
          <w:sz w:val="28"/>
          <w:szCs w:val="28"/>
        </w:rPr>
      </w:pPr>
    </w:p>
    <w:p w14:paraId="462EA3EB" w14:textId="4C3444CC" w:rsidR="00934214" w:rsidRPr="00436BD0" w:rsidRDefault="00934214" w:rsidP="00681D3A">
      <w:pPr>
        <w:jc w:val="both"/>
        <w:rPr>
          <w:bCs/>
          <w:noProof/>
          <w:sz w:val="24"/>
          <w:szCs w:val="24"/>
        </w:rPr>
      </w:pPr>
      <w:r w:rsidRPr="00436BD0">
        <w:rPr>
          <w:bCs/>
          <w:noProof/>
          <w:sz w:val="24"/>
          <w:szCs w:val="24"/>
        </w:rPr>
        <w:t>Karar No :</w:t>
      </w:r>
      <w:r w:rsidR="006C5EF3">
        <w:rPr>
          <w:bCs/>
          <w:noProof/>
          <w:sz w:val="24"/>
          <w:szCs w:val="24"/>
        </w:rPr>
        <w:t>0</w:t>
      </w:r>
      <w:r w:rsidR="009A497E">
        <w:rPr>
          <w:bCs/>
          <w:noProof/>
          <w:sz w:val="24"/>
          <w:szCs w:val="24"/>
        </w:rPr>
        <w:t>4</w:t>
      </w:r>
    </w:p>
    <w:p w14:paraId="4311BC48" w14:textId="1A8B9C21" w:rsidR="00864CCB" w:rsidRDefault="00934214" w:rsidP="00681D3A">
      <w:pPr>
        <w:jc w:val="both"/>
        <w:rPr>
          <w:bCs/>
          <w:noProof/>
          <w:sz w:val="24"/>
          <w:szCs w:val="24"/>
        </w:rPr>
      </w:pPr>
      <w:r w:rsidRPr="00436BD0">
        <w:rPr>
          <w:bCs/>
          <w:noProof/>
          <w:sz w:val="24"/>
          <w:szCs w:val="24"/>
        </w:rPr>
        <w:t xml:space="preserve">Karar Tarihi : </w:t>
      </w:r>
      <w:r w:rsidR="00D06DEA">
        <w:rPr>
          <w:bCs/>
          <w:noProof/>
          <w:sz w:val="24"/>
          <w:szCs w:val="24"/>
        </w:rPr>
        <w:t>11.11.2025</w:t>
      </w:r>
    </w:p>
    <w:p w14:paraId="3603E96A" w14:textId="77777777" w:rsidR="004F0A1D" w:rsidRDefault="004F0A1D" w:rsidP="00681D3A">
      <w:pPr>
        <w:jc w:val="both"/>
        <w:rPr>
          <w:bCs/>
          <w:noProof/>
          <w:sz w:val="24"/>
          <w:szCs w:val="24"/>
        </w:rPr>
      </w:pPr>
    </w:p>
    <w:p w14:paraId="1A70F492" w14:textId="0FCCDD9C" w:rsidR="00934214" w:rsidRPr="004F0A1D" w:rsidRDefault="000C46F5" w:rsidP="009342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AMPUTE FUTBOL 2</w:t>
      </w:r>
      <w:r w:rsidR="00565E9C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025-2026 SEZONU</w:t>
      </w:r>
      <w:r w:rsidR="00FD00E1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SÜPER </w:t>
      </w:r>
      <w:r w:rsidR="0063101C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KUPASI STATÜSÜ</w:t>
      </w:r>
      <w:r w:rsidR="0063101C" w:rsidRPr="004F0A1D">
        <w:rPr>
          <w:rFonts w:ascii="Times New Roman" w:hAnsi="Times New Roman" w:cs="Times New Roman"/>
          <w:sz w:val="24"/>
          <w:szCs w:val="24"/>
        </w:rPr>
        <w:br/>
      </w:r>
    </w:p>
    <w:p w14:paraId="4AB87A6B" w14:textId="519AADD3" w:rsidR="00FD00E1" w:rsidRPr="004F0A1D" w:rsidRDefault="0063101C" w:rsidP="0093421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1-</w:t>
      </w:r>
      <w:r w:rsidR="00FD00E1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Süper Kupa</w:t>
      </w:r>
      <w:r w:rsidR="005A45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Müsabakası</w:t>
      </w:r>
      <w:r w:rsidR="00FD00E1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450A6D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8B71B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5-2026</w:t>
      </w:r>
      <w:r w:rsidR="00450A6D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D00E1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Ampute</w:t>
      </w:r>
      <w:proofErr w:type="spellEnd"/>
      <w:r w:rsidR="00FD00E1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Futbol sezonu Süper Lig Birincisi ile Türkiye Kupası Birincisi arasında oynanır. </w:t>
      </w:r>
      <w:proofErr w:type="spellStart"/>
      <w:r w:rsidR="008B71B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İkisininde</w:t>
      </w:r>
      <w:proofErr w:type="spellEnd"/>
      <w:r w:rsidR="008B71B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aynı takım olması halinde</w:t>
      </w:r>
      <w:r w:rsidR="002D1CC6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1CC6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Türkiye Kupası finalisti (2.cisi) ile oynanır.</w:t>
      </w:r>
    </w:p>
    <w:p w14:paraId="223D401A" w14:textId="77777777" w:rsidR="00864CCB" w:rsidRPr="004F0A1D" w:rsidRDefault="00864CCB" w:rsidP="00934214">
      <w:pPr>
        <w:spacing w:after="0"/>
        <w:jc w:val="both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272348" w14:textId="6AE90474" w:rsidR="008244A2" w:rsidRPr="004F0A1D" w:rsidRDefault="005A45B9" w:rsidP="00934214">
      <w:pPr>
        <w:spacing w:after="0"/>
        <w:jc w:val="both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5E6591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E659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2D1CC6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2025-2026</w:t>
      </w:r>
      <w:r w:rsidR="005E659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Süper Kupa müsabakası tarafsız</w:t>
      </w:r>
      <w:r w:rsidR="00864CCB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864CCB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il</w:t>
      </w:r>
      <w:r w:rsidR="00930597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’de</w:t>
      </w:r>
      <w:proofErr w:type="spellEnd"/>
      <w:r w:rsidR="00FD00E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oynanacaktır.</w:t>
      </w:r>
      <w:r w:rsidR="00FD00E1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D81257F" w14:textId="77777777" w:rsidR="00930597" w:rsidRPr="004F0A1D" w:rsidRDefault="00930597" w:rsidP="00934214">
      <w:pPr>
        <w:spacing w:after="0"/>
        <w:jc w:val="both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8856A6" w14:textId="02AFB92C" w:rsidR="00FD00E1" w:rsidRPr="004F0A1D" w:rsidRDefault="005A45B9" w:rsidP="00934214">
      <w:pPr>
        <w:spacing w:after="0"/>
        <w:jc w:val="both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proofErr w:type="gramStart"/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D00E1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00E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Müsabakanın</w:t>
      </w:r>
      <w:proofErr w:type="gramEnd"/>
      <w:r w:rsidR="00FD00E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oynanacağı</w:t>
      </w:r>
      <w:r w:rsidR="00563F75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İli, tarihi,</w:t>
      </w:r>
      <w:r w:rsidR="00FD00E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63F75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sahayı</w:t>
      </w:r>
      <w:r w:rsidR="00FD00E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ve saat</w:t>
      </w:r>
      <w:r w:rsidR="00563F75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</w:t>
      </w:r>
      <w:r w:rsidR="00FD00E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federasyon </w:t>
      </w:r>
      <w:r w:rsidR="00563F75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belirleyerek, </w:t>
      </w:r>
      <w:r w:rsidR="00FD00E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bildirilecektir.</w:t>
      </w:r>
      <w:r w:rsidR="00FD00E1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F70EC27" w14:textId="77777777" w:rsidR="00864CCB" w:rsidRPr="004F0A1D" w:rsidRDefault="00864CCB" w:rsidP="00864CCB">
      <w:pPr>
        <w:spacing w:after="0" w:line="240" w:lineRule="auto"/>
        <w:jc w:val="both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538492" w14:textId="2C4606C0" w:rsidR="00864CCB" w:rsidRPr="004F0A1D" w:rsidRDefault="005A45B9" w:rsidP="002D1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864CCB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64CCB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Süper Kupa</w:t>
      </w:r>
      <w:r w:rsidR="00864CCB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Müsabakasında </w:t>
      </w:r>
      <w:proofErr w:type="spellStart"/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Ampute</w:t>
      </w:r>
      <w:proofErr w:type="spellEnd"/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Futbol Müsabaka Talimatı</w:t>
      </w:r>
      <w:r w:rsidR="002D1CC6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oyun kuralları </w:t>
      </w:r>
      <w:r w:rsidR="002D1CC6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 mevcut statü ve talimatlar doğrultusunda oynanacaktır. </w:t>
      </w:r>
    </w:p>
    <w:p w14:paraId="525F4A0B" w14:textId="77777777" w:rsidR="002D1CC6" w:rsidRPr="004F0A1D" w:rsidRDefault="002D1CC6" w:rsidP="002D1CC6">
      <w:pPr>
        <w:spacing w:after="0" w:line="240" w:lineRule="auto"/>
        <w:jc w:val="both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119B9E" w14:textId="14CC5C79" w:rsidR="00864CCB" w:rsidRPr="004F0A1D" w:rsidRDefault="005A45B9" w:rsidP="00864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864CCB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Kulüpler Süper Kupaya mevcut geçerli lisanslı sporcuları ile Süper Kupa müsabakasına katılacaktır.</w:t>
      </w:r>
    </w:p>
    <w:p w14:paraId="568C00A5" w14:textId="61A82CFC" w:rsidR="00864CCB" w:rsidRPr="004F0A1D" w:rsidRDefault="005A45B9" w:rsidP="00864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="00864CCB" w:rsidRPr="004F0A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Takımlar müsabaka öncesinde takım listelerini 3 </w:t>
      </w:r>
      <w:proofErr w:type="gramStart"/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( Üç</w:t>
      </w:r>
      <w:proofErr w:type="gramEnd"/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) nüsha olarak Hakemlere teslim edeceklerdir.</w:t>
      </w:r>
    </w:p>
    <w:p w14:paraId="5401AAB5" w14:textId="2D1ED0ED" w:rsidR="00864CCB" w:rsidRPr="004F0A1D" w:rsidRDefault="005A45B9" w:rsidP="00864CCB">
      <w:pPr>
        <w:spacing w:line="240" w:lineRule="auto"/>
        <w:jc w:val="both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864CCB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64CCB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Ligde alınan</w:t>
      </w:r>
      <w:r w:rsidR="00864CCB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Disiplin cezaları süper kupa müsabakalarında, Süper Kupa müsabakalarında alınan disiplin cezaları Liglerde ve Türkiye Kupası müsabakalarda dikkate alınacaktır.</w:t>
      </w:r>
    </w:p>
    <w:p w14:paraId="5EFEC9C1" w14:textId="047A7713" w:rsidR="00864CCB" w:rsidRPr="004F0A1D" w:rsidRDefault="005A45B9" w:rsidP="00864CCB">
      <w:pPr>
        <w:spacing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864CCB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64CCB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İkinci ihtardan ihraçlarda ve bariz gol şansından direk ihraçlarda bir maç, d</w:t>
      </w:r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oğrudan ihraçlarda ihraç edilen oyuncu, en az iki müsabakadan men edilecek ayrıca başka bir disiplin suçu işlemişse disiplin kuruluna sevk edilecektir. </w:t>
      </w:r>
    </w:p>
    <w:p w14:paraId="6F8ECF72" w14:textId="05D92720" w:rsidR="00864CCB" w:rsidRPr="004F0A1D" w:rsidRDefault="005A45B9" w:rsidP="00864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864CCB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64CC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Alınan disiplin cezaları Federasyonun web sayfasından yayınlanarak ilan edilir ve ilgili kulüplere tebliğ edilir. Cezalar takımın oynayacağı ilk müsabakadan geçerli olmak üzere infaz edilecektir. </w:t>
      </w:r>
    </w:p>
    <w:p w14:paraId="16FD28EC" w14:textId="09FE0B3A" w:rsidR="00565E9C" w:rsidRPr="00565E9C" w:rsidRDefault="004F0A1D" w:rsidP="00565E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4F0A1D"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  <w:t>1</w:t>
      </w:r>
      <w:r w:rsidR="005A45B9">
        <w:rPr>
          <w:rFonts w:ascii="Times New Roman" w:eastAsia="Calibri" w:hAnsi="Times New Roman" w:cs="Times New Roman"/>
          <w:b/>
          <w:bCs/>
          <w:sz w:val="24"/>
          <w:szCs w:val="24"/>
          <w:lang w:eastAsia="tr-TR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-</w:t>
      </w:r>
      <w:r w:rsidR="00565E9C"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2025-2026 </w:t>
      </w:r>
      <w:proofErr w:type="spellStart"/>
      <w:r w:rsidR="00565E9C"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Ampute</w:t>
      </w:r>
      <w:proofErr w:type="spellEnd"/>
      <w:r w:rsidR="00565E9C"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Futbol sezonunda değişiklik nedeniyle oyundan çıkan oyuncu tekrar oyuna girebilecektir. Oyuncu değişikliği;</w:t>
      </w:r>
    </w:p>
    <w:p w14:paraId="0917A32E" w14:textId="77777777" w:rsidR="00565E9C" w:rsidRPr="00565E9C" w:rsidRDefault="00565E9C" w:rsidP="00565E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proofErr w:type="gramStart"/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a</w:t>
      </w:r>
      <w:proofErr w:type="gramEnd"/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-Her takım için müsabakanın ilk yarısında 5 ikinci yarısında 5 duraklamada oyuncu değişikliği yapılabilecektir. (İlk yarıdaki değişiklik hakkı ikinci yarıya devir edilemez.)</w:t>
      </w:r>
    </w:p>
    <w:p w14:paraId="6ADBCD16" w14:textId="77777777" w:rsidR="00565E9C" w:rsidRPr="00565E9C" w:rsidRDefault="00565E9C" w:rsidP="00565E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proofErr w:type="gramStart"/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b</w:t>
      </w:r>
      <w:proofErr w:type="gramEnd"/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-Her duraklamada en fazla 2 oyuncu değişikliği yapılabilecektir.</w:t>
      </w:r>
    </w:p>
    <w:p w14:paraId="0D57B9BC" w14:textId="26877034" w:rsidR="00565E9C" w:rsidRPr="004F0A1D" w:rsidRDefault="00565E9C" w:rsidP="00565E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proofErr w:type="gramStart"/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c</w:t>
      </w:r>
      <w:proofErr w:type="gramEnd"/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-Devre arasında </w:t>
      </w:r>
      <w:r w:rsidRPr="004F0A1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ve molalarda </w:t>
      </w:r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sınırsız oyuncu değişikliği yapılabilecektir.</w:t>
      </w:r>
    </w:p>
    <w:p w14:paraId="4D7DB8D5" w14:textId="5DCF77A7" w:rsidR="00565E9C" w:rsidRPr="004F0A1D" w:rsidRDefault="00852535" w:rsidP="00565E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proofErr w:type="gramStart"/>
      <w:r w:rsidRPr="004F0A1D">
        <w:rPr>
          <w:rFonts w:ascii="Times New Roman" w:eastAsia="Calibri" w:hAnsi="Times New Roman" w:cs="Times New Roman"/>
          <w:sz w:val="24"/>
          <w:szCs w:val="24"/>
          <w:lang w:eastAsia="tr-TR"/>
        </w:rPr>
        <w:t>ç</w:t>
      </w:r>
      <w:proofErr w:type="gramEnd"/>
      <w:r w:rsidRPr="004F0A1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-Müsabakanın uzatmalara gitmesi halinde 2. yarıdaki oyuncu değişikliği için kullanmadığı duraklama hakkını uzatma devrelerinde kullanabilecektir. </w:t>
      </w:r>
    </w:p>
    <w:p w14:paraId="3BE20BB3" w14:textId="65E52FC1" w:rsidR="00852535" w:rsidRPr="00565E9C" w:rsidRDefault="00852535" w:rsidP="00565E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proofErr w:type="gramStart"/>
      <w:r w:rsidRPr="004F0A1D">
        <w:rPr>
          <w:rFonts w:ascii="Times New Roman" w:eastAsia="Calibri" w:hAnsi="Times New Roman" w:cs="Times New Roman"/>
          <w:sz w:val="24"/>
          <w:szCs w:val="24"/>
          <w:lang w:eastAsia="tr-TR"/>
        </w:rPr>
        <w:t>d</w:t>
      </w:r>
      <w:proofErr w:type="gramEnd"/>
      <w:r w:rsidRPr="004F0A1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-Müsabakanın uzatmalara gitmesi halinde oyuncu değişikliği için her uzatma devresi için ilave 1 er duraklama hakkı verilecektir. </w:t>
      </w:r>
    </w:p>
    <w:p w14:paraId="797D14C5" w14:textId="77777777" w:rsidR="00565E9C" w:rsidRPr="00565E9C" w:rsidRDefault="00565E9C" w:rsidP="00565E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Şeklinde uygulanacaktır.</w:t>
      </w:r>
    </w:p>
    <w:p w14:paraId="4E92C19A" w14:textId="73BC41E5" w:rsidR="00565E9C" w:rsidRPr="00565E9C" w:rsidRDefault="00565E9C" w:rsidP="00565E9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Ayrıca </w:t>
      </w:r>
      <w:r w:rsidR="00852535" w:rsidRPr="004F0A1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bir sefere mahsus </w:t>
      </w:r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sakatlık nedeniyle ilave her iki takımada 1 değişiklik </w:t>
      </w:r>
      <w:r w:rsidR="00852535" w:rsidRPr="004F0A1D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için duraklama </w:t>
      </w:r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hakkı verilecektir. (</w:t>
      </w:r>
      <w:proofErr w:type="gramStart"/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>sakatlık</w:t>
      </w:r>
      <w:proofErr w:type="gramEnd"/>
      <w:r w:rsidRPr="00565E9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nedeni ile oyundan çıkan ve ilave değişiklik hakkı verilen oyuncu tekrar oyuna giremeyecektir.)</w:t>
      </w:r>
    </w:p>
    <w:p w14:paraId="4E1BC313" w14:textId="77777777" w:rsidR="00565E9C" w:rsidRDefault="00565E9C" w:rsidP="00864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8C7062" w14:textId="77777777" w:rsidR="004F0A1D" w:rsidRDefault="004F0A1D" w:rsidP="00864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F2187E" w14:textId="77777777" w:rsidR="004F0A1D" w:rsidRDefault="004F0A1D" w:rsidP="00864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5070A2" w14:textId="77777777" w:rsidR="004F0A1D" w:rsidRPr="004F0A1D" w:rsidRDefault="004F0A1D" w:rsidP="00864C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4F79D2" w14:textId="3A82C176" w:rsidR="00500944" w:rsidRPr="004F0A1D" w:rsidRDefault="00864CCB" w:rsidP="00D62D64">
      <w:p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1</w:t>
      </w:r>
      <w:r w:rsidR="005A45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500944" w:rsidRPr="004F0A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C7D36" w:rsidRPr="004F0A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D00E1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Süper Kupa</w:t>
      </w:r>
      <w:r w:rsidR="00FD00E1" w:rsidRPr="004F0A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B6DAD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500944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üsabaka</w:t>
      </w:r>
      <w:r w:rsidR="00FD00E1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sının</w:t>
      </w:r>
      <w:r w:rsidR="00500944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4AED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normal süresinin </w:t>
      </w:r>
      <w:r w:rsidR="00500944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berabere bitmesi halinde10’</w:t>
      </w:r>
      <w:r w:rsidR="00315658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 dakikalık </w:t>
      </w:r>
      <w:r w:rsidR="0039111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iki </w:t>
      </w:r>
      <w:r w:rsidR="00500944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devre</w:t>
      </w:r>
      <w:r w:rsidR="0039111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halinde uzatılır. Uzatma süreleri sonunda da beraberlik bozulmaz ise</w:t>
      </w:r>
      <w:r w:rsidR="00500944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9111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kazanan takım seri penaltı vuruşları sonucunda belirlenir.</w:t>
      </w:r>
    </w:p>
    <w:p w14:paraId="660157AF" w14:textId="5FA3EF83" w:rsidR="0039111E" w:rsidRPr="004F0A1D" w:rsidRDefault="0039111E" w:rsidP="0097132C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Seri penaltılara geçilmeden her iki takımın </w:t>
      </w:r>
      <w:r w:rsidR="006E6E8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penaltı vuruşu kullanacak </w:t>
      </w: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oyuncu sayıları eşitlenir ve orta yuvarlak civarında yer alır. </w:t>
      </w:r>
    </w:p>
    <w:p w14:paraId="5C8DD214" w14:textId="74F2DAF2" w:rsidR="0039111E" w:rsidRPr="004F0A1D" w:rsidRDefault="006E6E8B" w:rsidP="006E6E8B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Penaltı vuruşlarının hangi kaleye yapılacağına hakem </w:t>
      </w:r>
      <w:r w:rsidR="00565E9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kura atışı ile veya müsabakanın atmosferine göre resen belirler. </w:t>
      </w: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7C12C9F" w14:textId="77777777" w:rsidR="006E6E8B" w:rsidRPr="004F0A1D" w:rsidRDefault="006E6E8B" w:rsidP="006E6E8B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Hakem para atışı yapar atışı kazanan takımın kaptanı ilk vuruşu veya ikinci vuruşu yapmaya karar verir. </w:t>
      </w:r>
    </w:p>
    <w:p w14:paraId="58D9A40E" w14:textId="184E8126" w:rsidR="005D7D19" w:rsidRPr="004F0A1D" w:rsidRDefault="005D7D19" w:rsidP="006E6E8B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takım </w:t>
      </w:r>
      <w:r w:rsidR="00565E9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er vuruş yapar.</w:t>
      </w:r>
    </w:p>
    <w:p w14:paraId="30779430" w14:textId="77777777" w:rsidR="006E6E8B" w:rsidRPr="004F0A1D" w:rsidRDefault="00492621" w:rsidP="006E6E8B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6E6E8B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Vuruşlar takımlar arasında sıra ile yapılır. </w:t>
      </w:r>
    </w:p>
    <w:p w14:paraId="767CCCE0" w14:textId="15D415C2" w:rsidR="006E6E8B" w:rsidRPr="004F0A1D" w:rsidRDefault="006E6E8B" w:rsidP="006E6E8B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7D19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Eğer h</w:t>
      </w:r>
      <w:r w:rsidR="005D7D19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 iki takımda </w:t>
      </w:r>
      <w:r w:rsidR="00565E9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üçe</w:t>
      </w:r>
      <w:r w:rsidR="00332767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5D7D19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vuruşu tamamlamadan takımlardan birisi, diğer takımın </w:t>
      </w:r>
      <w:r w:rsidR="00565E9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üç </w:t>
      </w:r>
      <w:r w:rsidR="005D7D19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vuruşu tamamlasa dahi yapamayacağı kadar gol yapmışsa vuruşlara son verilir. </w:t>
      </w:r>
    </w:p>
    <w:p w14:paraId="2CCCAC9B" w14:textId="0FF59B38" w:rsidR="005D7D19" w:rsidRPr="004F0A1D" w:rsidRDefault="005D7D19" w:rsidP="006E6E8B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Eğer her iki takımda </w:t>
      </w:r>
      <w:r w:rsidR="00565E9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üçer</w:t>
      </w: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vuruş yaptıktan sonra eşit sayıda gol yapmış veya hiç gol yapmamışlarsa vuruşlar aynı sıra ile eşit sayıdaki vuruşlar sonucu bir takımın diğer takımdan bir fazla gol yapmasına kadar devam eder.</w:t>
      </w:r>
    </w:p>
    <w:p w14:paraId="43067A45" w14:textId="77777777" w:rsidR="005D7D19" w:rsidRPr="004F0A1D" w:rsidRDefault="005D7D19" w:rsidP="006E6E8B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Kaleciler penaltı kullanamazlar. </w:t>
      </w:r>
    </w:p>
    <w:p w14:paraId="6A8D793D" w14:textId="77777777" w:rsidR="005D7D19" w:rsidRPr="004F0A1D" w:rsidRDefault="00492621" w:rsidP="006E6E8B">
      <w:pPr>
        <w:pStyle w:val="ListeParagraf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5D7D19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 vuruş bir başka oyuncu tarafından yapılır ve bir oyuncu ancak kendi takımında vuruş hakkına sahip bütün </w:t>
      </w:r>
      <w:r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oyuncular birer vuruş yaptıktan sonra ikinci vuruşunu yapabilir. </w:t>
      </w:r>
    </w:p>
    <w:p w14:paraId="507100A3" w14:textId="77777777" w:rsidR="00BA328B" w:rsidRPr="004F0A1D" w:rsidRDefault="00BA328B" w:rsidP="00BA3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24123" w14:textId="77285051" w:rsidR="00130600" w:rsidRPr="004F0A1D" w:rsidRDefault="00E41397" w:rsidP="00D62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A45B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681D3A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30600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659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Süper Kupa</w:t>
      </w:r>
      <w:r w:rsidR="005E6591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600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Müsabakasından sonra </w:t>
      </w:r>
      <w:r w:rsidR="005E659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galip gelen takıma Kupa ve madalyaları, mağlup olan takıma ise madalyaları törenle </w:t>
      </w:r>
      <w:r w:rsidR="00130600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veril</w:t>
      </w:r>
      <w:r w:rsidR="00F55E94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130600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cektir. </w:t>
      </w:r>
    </w:p>
    <w:p w14:paraId="14F99FFA" w14:textId="2FE4BC99" w:rsidR="00B52D99" w:rsidRPr="004F0A1D" w:rsidRDefault="00681D3A" w:rsidP="00D62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A45B9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64CCB" w:rsidRPr="004F0A1D"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6591" w:rsidRPr="004F0A1D">
        <w:rPr>
          <w:rStyle w:val="Gl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Süper Kupa müs</w:t>
      </w:r>
      <w:r w:rsidR="0063101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abakalar</w:t>
      </w:r>
      <w:r w:rsidR="005E6591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ına</w:t>
      </w:r>
      <w:r w:rsidR="0063101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katılacak Takımlar Gençlik ve Spor İl Müdürlüğünden Onaylı kafile listelerini yanlarında bulundur</w:t>
      </w:r>
      <w:r w:rsidR="00574FF2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acaklardır. </w:t>
      </w:r>
    </w:p>
    <w:p w14:paraId="477AFF81" w14:textId="03D34A5E" w:rsidR="008641F9" w:rsidRPr="004F0A1D" w:rsidRDefault="00681D3A" w:rsidP="00D62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5A45B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Pr="004F0A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5E6591" w:rsidRPr="004F0A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Süper </w:t>
      </w:r>
      <w:r w:rsidR="00DD60BE" w:rsidRPr="004F0A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Kupa müsabakalarına katılacak</w:t>
      </w:r>
      <w:r w:rsidR="00F55E94" w:rsidRPr="004F0A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55E94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takımlarına 1 İdareci 1 Antrenör ve 13 sporcu olmak üzere toplam 15</w:t>
      </w:r>
      <w:r w:rsidR="00DD60B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kişi</w:t>
      </w:r>
      <w:r w:rsidR="00F55E94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lik</w:t>
      </w:r>
      <w:r w:rsidR="00DD60B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kafile mensuplarının</w:t>
      </w:r>
      <w:r w:rsidR="00B52D99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seyahat yevmiyeleri ile geliş-</w:t>
      </w:r>
      <w:r w:rsidR="00DD60B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gidiş otobüs yol ücretleri Federasyonumuz </w:t>
      </w:r>
      <w:r w:rsidR="00E20FCA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tarafından karşılanaca</w:t>
      </w:r>
      <w:r w:rsidR="00DD60BE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ktır.</w:t>
      </w:r>
    </w:p>
    <w:p w14:paraId="54A8CEDB" w14:textId="226AE8BB" w:rsidR="00CC1BBA" w:rsidRPr="004F0A1D" w:rsidRDefault="00F55E94" w:rsidP="00CF461B">
      <w:pPr>
        <w:spacing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F0A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5A45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681D3A" w:rsidRPr="004F0A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462BC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 </w:t>
      </w:r>
      <w:r w:rsidR="00130600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statüde</w:t>
      </w:r>
      <w:r w:rsidR="00462BC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yer almayan hususlar</w:t>
      </w:r>
      <w:r w:rsidR="009B5B22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Federasyon yetkili kurulları </w:t>
      </w:r>
      <w:r w:rsidR="00130600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 yönetim kurulu </w:t>
      </w:r>
      <w:r w:rsidR="00462BCC" w:rsidRPr="004F0A1D">
        <w:rPr>
          <w:rFonts w:ascii="Times New Roman" w:hAnsi="Times New Roman" w:cs="Times New Roman"/>
          <w:sz w:val="24"/>
          <w:szCs w:val="24"/>
          <w:shd w:val="clear" w:color="auto" w:fill="FFFFFF"/>
        </w:rPr>
        <w:t>tarafından karar verilecektir.</w:t>
      </w:r>
    </w:p>
    <w:p w14:paraId="6B147CF9" w14:textId="77777777" w:rsidR="00934214" w:rsidRPr="004F0A1D" w:rsidRDefault="00934214" w:rsidP="00434F0B">
      <w:pPr>
        <w:spacing w:after="0"/>
        <w:jc w:val="center"/>
        <w:rPr>
          <w:rStyle w:val="Gl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0B5F5C" w14:textId="77777777" w:rsidR="00BA3B0C" w:rsidRPr="004F0A1D" w:rsidRDefault="00BA3B0C" w:rsidP="00BA3B0C">
      <w:pPr>
        <w:rPr>
          <w:sz w:val="24"/>
          <w:szCs w:val="24"/>
        </w:rPr>
      </w:pPr>
    </w:p>
    <w:p w14:paraId="2B560C7D" w14:textId="77777777" w:rsidR="00941370" w:rsidRPr="004F0A1D" w:rsidRDefault="00941370" w:rsidP="00592DB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29D681" w14:textId="770EF131" w:rsidR="00941370" w:rsidRPr="004F0A1D" w:rsidRDefault="002D3F16" w:rsidP="00CE7281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A1D">
        <w:rPr>
          <w:rFonts w:ascii="Cambria" w:hAnsi="Cambria"/>
          <w:sz w:val="24"/>
          <w:szCs w:val="24"/>
        </w:rPr>
        <w:t xml:space="preserve">   </w:t>
      </w:r>
      <w:r w:rsidR="00E91197" w:rsidRPr="004F0A1D">
        <w:rPr>
          <w:rFonts w:ascii="Cambria" w:hAnsi="Cambria"/>
          <w:sz w:val="24"/>
          <w:szCs w:val="24"/>
        </w:rPr>
        <w:t xml:space="preserve">Zekayi AYAN    </w:t>
      </w:r>
      <w:r w:rsidR="004C45E8" w:rsidRPr="004F0A1D">
        <w:rPr>
          <w:rFonts w:ascii="Cambria" w:hAnsi="Cambria"/>
          <w:sz w:val="24"/>
          <w:szCs w:val="24"/>
        </w:rPr>
        <w:t xml:space="preserve">   </w:t>
      </w:r>
      <w:r w:rsidRPr="004F0A1D">
        <w:rPr>
          <w:rFonts w:ascii="Cambria" w:hAnsi="Cambria"/>
          <w:sz w:val="24"/>
          <w:szCs w:val="24"/>
        </w:rPr>
        <w:t xml:space="preserve">  </w:t>
      </w:r>
      <w:r w:rsidR="00E91197" w:rsidRPr="004F0A1D">
        <w:rPr>
          <w:rFonts w:ascii="Cambria" w:hAnsi="Cambria"/>
          <w:sz w:val="24"/>
          <w:szCs w:val="24"/>
        </w:rPr>
        <w:t xml:space="preserve"> </w:t>
      </w:r>
      <w:r w:rsidRPr="004F0A1D">
        <w:rPr>
          <w:rFonts w:ascii="Cambria" w:hAnsi="Cambria"/>
          <w:sz w:val="24"/>
          <w:szCs w:val="24"/>
        </w:rPr>
        <w:t xml:space="preserve">  </w:t>
      </w:r>
      <w:r w:rsidR="004F0A1D">
        <w:rPr>
          <w:rFonts w:ascii="Cambria" w:hAnsi="Cambria"/>
          <w:sz w:val="24"/>
          <w:szCs w:val="24"/>
        </w:rPr>
        <w:tab/>
      </w:r>
      <w:r w:rsidR="004F0A1D">
        <w:rPr>
          <w:rFonts w:ascii="Cambria" w:hAnsi="Cambria"/>
          <w:sz w:val="24"/>
          <w:szCs w:val="24"/>
        </w:rPr>
        <w:tab/>
      </w:r>
      <w:r w:rsidR="004F0A1D">
        <w:rPr>
          <w:rFonts w:ascii="Cambria" w:hAnsi="Cambria"/>
          <w:sz w:val="24"/>
          <w:szCs w:val="24"/>
        </w:rPr>
        <w:tab/>
      </w:r>
      <w:r w:rsidR="00E91197" w:rsidRPr="004F0A1D">
        <w:rPr>
          <w:rFonts w:ascii="Cambria" w:hAnsi="Cambria"/>
          <w:sz w:val="24"/>
          <w:szCs w:val="24"/>
        </w:rPr>
        <w:t xml:space="preserve"> Cengiz</w:t>
      </w:r>
      <w:r w:rsidR="000C2BCD" w:rsidRPr="004F0A1D">
        <w:rPr>
          <w:rFonts w:ascii="Cambria" w:hAnsi="Cambria"/>
          <w:sz w:val="24"/>
          <w:szCs w:val="24"/>
        </w:rPr>
        <w:t xml:space="preserve"> ORHAN  </w:t>
      </w:r>
      <w:r w:rsidRPr="004F0A1D">
        <w:rPr>
          <w:rFonts w:ascii="Cambria" w:hAnsi="Cambria"/>
          <w:sz w:val="24"/>
          <w:szCs w:val="24"/>
        </w:rPr>
        <w:t xml:space="preserve">     </w:t>
      </w:r>
      <w:r w:rsidR="004F0A1D">
        <w:rPr>
          <w:rFonts w:ascii="Cambria" w:hAnsi="Cambria"/>
          <w:sz w:val="24"/>
          <w:szCs w:val="24"/>
        </w:rPr>
        <w:tab/>
      </w:r>
      <w:r w:rsidR="004F0A1D">
        <w:rPr>
          <w:rFonts w:ascii="Cambria" w:hAnsi="Cambria"/>
          <w:sz w:val="24"/>
          <w:szCs w:val="24"/>
        </w:rPr>
        <w:tab/>
      </w:r>
      <w:r w:rsidR="004C45E8" w:rsidRPr="004F0A1D">
        <w:rPr>
          <w:rFonts w:ascii="Cambria" w:hAnsi="Cambria"/>
          <w:sz w:val="24"/>
          <w:szCs w:val="24"/>
        </w:rPr>
        <w:tab/>
      </w:r>
      <w:r w:rsidR="000C2BCD" w:rsidRPr="004F0A1D">
        <w:rPr>
          <w:rFonts w:ascii="Cambria" w:hAnsi="Cambria"/>
          <w:sz w:val="24"/>
          <w:szCs w:val="24"/>
        </w:rPr>
        <w:t xml:space="preserve">Nevzat ŞAHİN   </w:t>
      </w:r>
      <w:r w:rsidR="004C45E8" w:rsidRPr="004F0A1D">
        <w:rPr>
          <w:rFonts w:ascii="Cambria" w:hAnsi="Cambria"/>
          <w:sz w:val="24"/>
          <w:szCs w:val="24"/>
        </w:rPr>
        <w:t xml:space="preserve">              </w:t>
      </w:r>
      <w:r w:rsidR="00941370" w:rsidRPr="004F0A1D">
        <w:rPr>
          <w:rFonts w:ascii="Cambria" w:hAnsi="Cambria"/>
          <w:sz w:val="24"/>
          <w:szCs w:val="24"/>
        </w:rPr>
        <w:tab/>
      </w:r>
    </w:p>
    <w:p w14:paraId="2316C418" w14:textId="4993A5F7" w:rsidR="00941370" w:rsidRPr="004F0A1D" w:rsidRDefault="00E91197" w:rsidP="00941370">
      <w:pPr>
        <w:tabs>
          <w:tab w:val="left" w:pos="1020"/>
        </w:tabs>
        <w:rPr>
          <w:rFonts w:ascii="Cambria" w:hAnsi="Cambria"/>
          <w:sz w:val="24"/>
          <w:szCs w:val="24"/>
        </w:rPr>
      </w:pPr>
      <w:r w:rsidRPr="004F0A1D">
        <w:rPr>
          <w:rFonts w:ascii="Cambria" w:hAnsi="Cambria"/>
          <w:sz w:val="24"/>
          <w:szCs w:val="24"/>
        </w:rPr>
        <w:t xml:space="preserve">  </w:t>
      </w:r>
      <w:r w:rsidR="002D3F16" w:rsidRPr="004F0A1D">
        <w:rPr>
          <w:rFonts w:ascii="Cambria" w:hAnsi="Cambria"/>
          <w:sz w:val="24"/>
          <w:szCs w:val="24"/>
        </w:rPr>
        <w:t xml:space="preserve">  </w:t>
      </w:r>
      <w:r w:rsidRPr="004F0A1D">
        <w:rPr>
          <w:rFonts w:ascii="Cambria" w:hAnsi="Cambria"/>
          <w:sz w:val="24"/>
          <w:szCs w:val="24"/>
        </w:rPr>
        <w:t xml:space="preserve">    Başkan                     </w:t>
      </w:r>
      <w:r w:rsidR="002D3F16" w:rsidRPr="004F0A1D">
        <w:rPr>
          <w:rFonts w:ascii="Cambria" w:hAnsi="Cambria"/>
          <w:sz w:val="24"/>
          <w:szCs w:val="24"/>
        </w:rPr>
        <w:t xml:space="preserve">  </w:t>
      </w:r>
      <w:r w:rsidRPr="004F0A1D">
        <w:rPr>
          <w:rFonts w:ascii="Cambria" w:hAnsi="Cambria"/>
          <w:sz w:val="24"/>
          <w:szCs w:val="24"/>
        </w:rPr>
        <w:t xml:space="preserve">   </w:t>
      </w:r>
      <w:r w:rsidR="004F0A1D">
        <w:rPr>
          <w:rFonts w:ascii="Cambria" w:hAnsi="Cambria"/>
          <w:sz w:val="24"/>
          <w:szCs w:val="24"/>
        </w:rPr>
        <w:tab/>
      </w:r>
      <w:r w:rsidR="004F0A1D">
        <w:rPr>
          <w:rFonts w:ascii="Cambria" w:hAnsi="Cambria"/>
          <w:sz w:val="24"/>
          <w:szCs w:val="24"/>
        </w:rPr>
        <w:tab/>
      </w:r>
      <w:r w:rsidR="004F0A1D">
        <w:rPr>
          <w:rFonts w:ascii="Cambria" w:hAnsi="Cambria"/>
          <w:sz w:val="24"/>
          <w:szCs w:val="24"/>
        </w:rPr>
        <w:tab/>
      </w:r>
      <w:r w:rsidRPr="004F0A1D">
        <w:rPr>
          <w:rFonts w:ascii="Cambria" w:hAnsi="Cambria"/>
          <w:sz w:val="24"/>
          <w:szCs w:val="24"/>
        </w:rPr>
        <w:t xml:space="preserve">Üye </w:t>
      </w:r>
      <w:r w:rsidRPr="004F0A1D">
        <w:rPr>
          <w:rFonts w:ascii="Cambria" w:hAnsi="Cambria"/>
          <w:sz w:val="24"/>
          <w:szCs w:val="24"/>
        </w:rPr>
        <w:tab/>
      </w:r>
      <w:r w:rsidR="004C45E8" w:rsidRPr="004F0A1D">
        <w:rPr>
          <w:rFonts w:ascii="Cambria" w:hAnsi="Cambria"/>
          <w:sz w:val="24"/>
          <w:szCs w:val="24"/>
        </w:rPr>
        <w:tab/>
      </w:r>
      <w:r w:rsidRPr="004F0A1D">
        <w:rPr>
          <w:rFonts w:ascii="Cambria" w:hAnsi="Cambria"/>
          <w:sz w:val="24"/>
          <w:szCs w:val="24"/>
        </w:rPr>
        <w:tab/>
      </w:r>
      <w:r w:rsidR="004F0A1D">
        <w:rPr>
          <w:rFonts w:ascii="Cambria" w:hAnsi="Cambria"/>
          <w:sz w:val="24"/>
          <w:szCs w:val="24"/>
        </w:rPr>
        <w:tab/>
        <w:t xml:space="preserve">   </w:t>
      </w:r>
      <w:r w:rsidR="002D3F16" w:rsidRPr="004F0A1D">
        <w:rPr>
          <w:rFonts w:ascii="Cambria" w:hAnsi="Cambria"/>
          <w:sz w:val="24"/>
          <w:szCs w:val="24"/>
        </w:rPr>
        <w:t xml:space="preserve">      </w:t>
      </w:r>
      <w:proofErr w:type="spellStart"/>
      <w:r w:rsidRPr="004F0A1D">
        <w:rPr>
          <w:rFonts w:ascii="Cambria" w:hAnsi="Cambria"/>
          <w:sz w:val="24"/>
          <w:szCs w:val="24"/>
        </w:rPr>
        <w:t>Üye</w:t>
      </w:r>
      <w:proofErr w:type="spellEnd"/>
      <w:r w:rsidRPr="004F0A1D">
        <w:rPr>
          <w:rFonts w:ascii="Cambria" w:hAnsi="Cambria"/>
          <w:sz w:val="24"/>
          <w:szCs w:val="24"/>
        </w:rPr>
        <w:tab/>
      </w:r>
      <w:r w:rsidRPr="004F0A1D">
        <w:rPr>
          <w:rFonts w:ascii="Cambria" w:hAnsi="Cambria"/>
          <w:sz w:val="24"/>
          <w:szCs w:val="24"/>
        </w:rPr>
        <w:tab/>
      </w:r>
      <w:r w:rsidR="004C45E8" w:rsidRPr="004F0A1D">
        <w:rPr>
          <w:rFonts w:ascii="Cambria" w:hAnsi="Cambria"/>
          <w:sz w:val="24"/>
          <w:szCs w:val="24"/>
        </w:rPr>
        <w:t xml:space="preserve">                    </w:t>
      </w:r>
      <w:r w:rsidRPr="004F0A1D">
        <w:rPr>
          <w:rFonts w:ascii="Cambria" w:hAnsi="Cambria"/>
          <w:sz w:val="24"/>
          <w:szCs w:val="24"/>
        </w:rPr>
        <w:tab/>
      </w:r>
      <w:r w:rsidRPr="004F0A1D">
        <w:rPr>
          <w:rFonts w:ascii="Cambria" w:hAnsi="Cambria"/>
          <w:sz w:val="24"/>
          <w:szCs w:val="24"/>
        </w:rPr>
        <w:tab/>
      </w:r>
    </w:p>
    <w:sectPr w:rsidR="00941370" w:rsidRPr="004F0A1D" w:rsidSect="00464A8D">
      <w:headerReference w:type="default" r:id="rId7"/>
      <w:pgSz w:w="11906" w:h="16838"/>
      <w:pgMar w:top="454" w:right="794" w:bottom="425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61C8" w14:textId="77777777" w:rsidR="00666327" w:rsidRDefault="00666327" w:rsidP="00B52D99">
      <w:pPr>
        <w:spacing w:after="0" w:line="240" w:lineRule="auto"/>
      </w:pPr>
      <w:r>
        <w:separator/>
      </w:r>
    </w:p>
  </w:endnote>
  <w:endnote w:type="continuationSeparator" w:id="0">
    <w:p w14:paraId="4C94BBBD" w14:textId="77777777" w:rsidR="00666327" w:rsidRDefault="00666327" w:rsidP="00B5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D9CA" w14:textId="77777777" w:rsidR="00666327" w:rsidRDefault="00666327" w:rsidP="00B52D99">
      <w:pPr>
        <w:spacing w:after="0" w:line="240" w:lineRule="auto"/>
      </w:pPr>
      <w:r>
        <w:separator/>
      </w:r>
    </w:p>
  </w:footnote>
  <w:footnote w:type="continuationSeparator" w:id="0">
    <w:p w14:paraId="0B9F1937" w14:textId="77777777" w:rsidR="00666327" w:rsidRDefault="00666327" w:rsidP="00B5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2EF6" w14:textId="77777777" w:rsidR="00B52D99" w:rsidRDefault="00B52D99" w:rsidP="00B52D99">
    <w:pPr>
      <w:spacing w:after="0"/>
      <w:rPr>
        <w:rFonts w:ascii="Times New Roman" w:hAnsi="Times New Roman" w:cs="Times New Roman"/>
        <w:b/>
        <w:sz w:val="26"/>
        <w:szCs w:val="26"/>
      </w:rPr>
    </w:pPr>
  </w:p>
  <w:p w14:paraId="25154426" w14:textId="77777777" w:rsidR="00B52D99" w:rsidRPr="00B52D99" w:rsidRDefault="00B52D99" w:rsidP="00B52D99">
    <w:pPr>
      <w:spacing w:after="0"/>
      <w:rPr>
        <w:rFonts w:ascii="Times New Roman" w:hAnsi="Times New Roman" w:cs="Times New Roman"/>
        <w:b/>
        <w:szCs w:val="26"/>
      </w:rPr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2DCFB1E9" wp14:editId="13E90E6A">
          <wp:extent cx="643890" cy="679298"/>
          <wp:effectExtent l="0" t="0" r="3810" b="6985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R BAKANLIK YENİ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679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52D99">
      <w:rPr>
        <w:rFonts w:ascii="Times New Roman" w:hAnsi="Times New Roman" w:cs="Times New Roman"/>
        <w:b/>
        <w:szCs w:val="26"/>
      </w:rPr>
      <w:t>TÜRKİYE BEDENSEL ENGELL</w:t>
    </w:r>
    <w:r w:rsidR="00F6667E">
      <w:rPr>
        <w:rFonts w:ascii="Times New Roman" w:hAnsi="Times New Roman" w:cs="Times New Roman"/>
        <w:b/>
        <w:szCs w:val="26"/>
      </w:rPr>
      <w:t xml:space="preserve">İLER SPOR FEDERASYONU BAŞKANLIĞI </w:t>
    </w:r>
    <w:r w:rsidRPr="00B52D99">
      <w:rPr>
        <w:b/>
        <w:bCs/>
        <w:noProof/>
        <w:szCs w:val="28"/>
        <w:lang w:eastAsia="tr-TR"/>
      </w:rPr>
      <w:drawing>
        <wp:inline distT="0" distB="0" distL="0" distR="0" wp14:anchorId="6EDAB905" wp14:editId="57F8DDB7">
          <wp:extent cx="647700" cy="650940"/>
          <wp:effectExtent l="0" t="0" r="0" b="0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ASYON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92" cy="652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E422CC" w14:textId="77777777" w:rsidR="00B52D99" w:rsidRPr="00B52D99" w:rsidRDefault="008051E7" w:rsidP="00B52D99">
    <w:pPr>
      <w:pStyle w:val="stBilgi"/>
      <w:rPr>
        <w:sz w:val="18"/>
      </w:rPr>
    </w:pPr>
    <w:r>
      <w:rPr>
        <w:rFonts w:ascii="Times New Roman" w:hAnsi="Times New Roman" w:cs="Times New Roman"/>
        <w:b/>
        <w:szCs w:val="28"/>
      </w:rPr>
      <w:tab/>
    </w:r>
    <w:r w:rsidR="00B52D99" w:rsidRPr="00B52D99">
      <w:rPr>
        <w:rFonts w:ascii="Times New Roman" w:hAnsi="Times New Roman" w:cs="Times New Roman"/>
        <w:b/>
        <w:szCs w:val="28"/>
      </w:rPr>
      <w:t>TURKISH SPORTS FEDERATION FOR THE PHYSICALLY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892"/>
    <w:multiLevelType w:val="hybridMultilevel"/>
    <w:tmpl w:val="AFA4C6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5608"/>
    <w:multiLevelType w:val="hybridMultilevel"/>
    <w:tmpl w:val="998E4410"/>
    <w:lvl w:ilvl="0" w:tplc="C5F833F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D3934"/>
    <w:multiLevelType w:val="hybridMultilevel"/>
    <w:tmpl w:val="555E4F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5A3A"/>
    <w:multiLevelType w:val="hybridMultilevel"/>
    <w:tmpl w:val="C9404F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4E3C"/>
    <w:multiLevelType w:val="hybridMultilevel"/>
    <w:tmpl w:val="D8142978"/>
    <w:lvl w:ilvl="0" w:tplc="DE2826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6896ECA"/>
    <w:multiLevelType w:val="hybridMultilevel"/>
    <w:tmpl w:val="9D5E8B8C"/>
    <w:lvl w:ilvl="0" w:tplc="C2446148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A2F38E6"/>
    <w:multiLevelType w:val="hybridMultilevel"/>
    <w:tmpl w:val="FCB8E05A"/>
    <w:lvl w:ilvl="0" w:tplc="A0902E9A">
      <w:start w:val="1"/>
      <w:numFmt w:val="decimal"/>
      <w:lvlText w:val="%1-"/>
      <w:lvlJc w:val="left"/>
      <w:pPr>
        <w:ind w:left="495" w:hanging="360"/>
      </w:pPr>
      <w:rPr>
        <w:rFonts w:ascii="Arial" w:eastAsia="Times New Roman" w:hAnsi="Arial" w:cs="Arial" w:hint="default"/>
        <w:b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552C521A"/>
    <w:multiLevelType w:val="hybridMultilevel"/>
    <w:tmpl w:val="480A13C6"/>
    <w:lvl w:ilvl="0" w:tplc="0CCE8DFC">
      <w:start w:val="1"/>
      <w:numFmt w:val="lowerLetter"/>
      <w:lvlText w:val="%1)"/>
      <w:lvlJc w:val="left"/>
      <w:pPr>
        <w:ind w:left="615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FE44937"/>
    <w:multiLevelType w:val="hybridMultilevel"/>
    <w:tmpl w:val="B464D7BA"/>
    <w:lvl w:ilvl="0" w:tplc="E53A98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1896219"/>
    <w:multiLevelType w:val="hybridMultilevel"/>
    <w:tmpl w:val="C7F2015E"/>
    <w:lvl w:ilvl="0" w:tplc="9F32B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A0800"/>
    <w:multiLevelType w:val="hybridMultilevel"/>
    <w:tmpl w:val="079898BA"/>
    <w:lvl w:ilvl="0" w:tplc="BD364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3733">
    <w:abstractNumId w:val="10"/>
  </w:num>
  <w:num w:numId="2" w16cid:durableId="1555580361">
    <w:abstractNumId w:val="1"/>
  </w:num>
  <w:num w:numId="3" w16cid:durableId="1663581513">
    <w:abstractNumId w:val="7"/>
  </w:num>
  <w:num w:numId="4" w16cid:durableId="2086611738">
    <w:abstractNumId w:val="6"/>
  </w:num>
  <w:num w:numId="5" w16cid:durableId="1277061750">
    <w:abstractNumId w:val="3"/>
  </w:num>
  <w:num w:numId="6" w16cid:durableId="727726451">
    <w:abstractNumId w:val="9"/>
  </w:num>
  <w:num w:numId="7" w16cid:durableId="97021430">
    <w:abstractNumId w:val="5"/>
  </w:num>
  <w:num w:numId="8" w16cid:durableId="1169902301">
    <w:abstractNumId w:val="4"/>
  </w:num>
  <w:num w:numId="9" w16cid:durableId="1463571901">
    <w:abstractNumId w:val="8"/>
  </w:num>
  <w:num w:numId="10" w16cid:durableId="87967869">
    <w:abstractNumId w:val="0"/>
  </w:num>
  <w:num w:numId="11" w16cid:durableId="90691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1C"/>
    <w:rsid w:val="00037D11"/>
    <w:rsid w:val="000735B5"/>
    <w:rsid w:val="000949CB"/>
    <w:rsid w:val="000A0E6A"/>
    <w:rsid w:val="000C2BCD"/>
    <w:rsid w:val="000C46F5"/>
    <w:rsid w:val="000C66B0"/>
    <w:rsid w:val="000D4EA8"/>
    <w:rsid w:val="000E282E"/>
    <w:rsid w:val="000E63CE"/>
    <w:rsid w:val="000E7483"/>
    <w:rsid w:val="00102471"/>
    <w:rsid w:val="001264F2"/>
    <w:rsid w:val="00130600"/>
    <w:rsid w:val="001427E1"/>
    <w:rsid w:val="00156CC3"/>
    <w:rsid w:val="00182906"/>
    <w:rsid w:val="00192C3D"/>
    <w:rsid w:val="00195975"/>
    <w:rsid w:val="00195B18"/>
    <w:rsid w:val="001A06F8"/>
    <w:rsid w:val="001A523A"/>
    <w:rsid w:val="001B6601"/>
    <w:rsid w:val="001B6DAD"/>
    <w:rsid w:val="001D068E"/>
    <w:rsid w:val="001D25B0"/>
    <w:rsid w:val="001E026D"/>
    <w:rsid w:val="001F27CF"/>
    <w:rsid w:val="00252B6E"/>
    <w:rsid w:val="00271F2F"/>
    <w:rsid w:val="002A6948"/>
    <w:rsid w:val="002B03B8"/>
    <w:rsid w:val="002D1CC6"/>
    <w:rsid w:val="002D3F16"/>
    <w:rsid w:val="00315658"/>
    <w:rsid w:val="00320CF9"/>
    <w:rsid w:val="00330156"/>
    <w:rsid w:val="00332490"/>
    <w:rsid w:val="00332767"/>
    <w:rsid w:val="00342C5D"/>
    <w:rsid w:val="003620A0"/>
    <w:rsid w:val="003622A9"/>
    <w:rsid w:val="0039111E"/>
    <w:rsid w:val="003B06E4"/>
    <w:rsid w:val="003B3282"/>
    <w:rsid w:val="003B3EA1"/>
    <w:rsid w:val="003E5E6C"/>
    <w:rsid w:val="003F5DDF"/>
    <w:rsid w:val="004035F1"/>
    <w:rsid w:val="00407EAE"/>
    <w:rsid w:val="00411A8A"/>
    <w:rsid w:val="00424C14"/>
    <w:rsid w:val="00424E92"/>
    <w:rsid w:val="00434F0B"/>
    <w:rsid w:val="00436BD0"/>
    <w:rsid w:val="00443999"/>
    <w:rsid w:val="00450A6D"/>
    <w:rsid w:val="0045284D"/>
    <w:rsid w:val="00462BCC"/>
    <w:rsid w:val="00464A8D"/>
    <w:rsid w:val="00492621"/>
    <w:rsid w:val="00494EF6"/>
    <w:rsid w:val="0049576F"/>
    <w:rsid w:val="004C0545"/>
    <w:rsid w:val="004C2525"/>
    <w:rsid w:val="004C2571"/>
    <w:rsid w:val="004C45E8"/>
    <w:rsid w:val="004D7796"/>
    <w:rsid w:val="004E0238"/>
    <w:rsid w:val="004F0A1D"/>
    <w:rsid w:val="00500944"/>
    <w:rsid w:val="005014C3"/>
    <w:rsid w:val="00502BB6"/>
    <w:rsid w:val="00520775"/>
    <w:rsid w:val="00535134"/>
    <w:rsid w:val="00563F75"/>
    <w:rsid w:val="00565E9C"/>
    <w:rsid w:val="00574FF2"/>
    <w:rsid w:val="005915D9"/>
    <w:rsid w:val="00592DBA"/>
    <w:rsid w:val="005A45B9"/>
    <w:rsid w:val="005B045C"/>
    <w:rsid w:val="005B6263"/>
    <w:rsid w:val="005D4474"/>
    <w:rsid w:val="005D7D19"/>
    <w:rsid w:val="005E0DC5"/>
    <w:rsid w:val="005E6591"/>
    <w:rsid w:val="005F708A"/>
    <w:rsid w:val="00601623"/>
    <w:rsid w:val="006259E9"/>
    <w:rsid w:val="0062705A"/>
    <w:rsid w:val="0063101C"/>
    <w:rsid w:val="00634333"/>
    <w:rsid w:val="00666327"/>
    <w:rsid w:val="00676032"/>
    <w:rsid w:val="00681D3A"/>
    <w:rsid w:val="006C5EF3"/>
    <w:rsid w:val="006E6E8B"/>
    <w:rsid w:val="0071729D"/>
    <w:rsid w:val="00731E2A"/>
    <w:rsid w:val="007620A8"/>
    <w:rsid w:val="00765121"/>
    <w:rsid w:val="007765F6"/>
    <w:rsid w:val="00784D17"/>
    <w:rsid w:val="007912BB"/>
    <w:rsid w:val="0079679D"/>
    <w:rsid w:val="007A204F"/>
    <w:rsid w:val="007B65EE"/>
    <w:rsid w:val="007C02C8"/>
    <w:rsid w:val="007C1B93"/>
    <w:rsid w:val="007C1CFF"/>
    <w:rsid w:val="007C7D36"/>
    <w:rsid w:val="0080176C"/>
    <w:rsid w:val="00802189"/>
    <w:rsid w:val="008051E7"/>
    <w:rsid w:val="00814AED"/>
    <w:rsid w:val="008244A2"/>
    <w:rsid w:val="00852535"/>
    <w:rsid w:val="00863F58"/>
    <w:rsid w:val="008641F9"/>
    <w:rsid w:val="00864CCB"/>
    <w:rsid w:val="00865606"/>
    <w:rsid w:val="00880E6D"/>
    <w:rsid w:val="0089515C"/>
    <w:rsid w:val="008A1236"/>
    <w:rsid w:val="008B71BE"/>
    <w:rsid w:val="008E25BC"/>
    <w:rsid w:val="00910BF3"/>
    <w:rsid w:val="00911808"/>
    <w:rsid w:val="009131EA"/>
    <w:rsid w:val="00914CED"/>
    <w:rsid w:val="00926D98"/>
    <w:rsid w:val="00930597"/>
    <w:rsid w:val="00930BDB"/>
    <w:rsid w:val="00934214"/>
    <w:rsid w:val="00941370"/>
    <w:rsid w:val="009A1C16"/>
    <w:rsid w:val="009A497E"/>
    <w:rsid w:val="009B097A"/>
    <w:rsid w:val="009B203E"/>
    <w:rsid w:val="009B4334"/>
    <w:rsid w:val="009B5B22"/>
    <w:rsid w:val="009C64A6"/>
    <w:rsid w:val="009E1D7A"/>
    <w:rsid w:val="00A015D1"/>
    <w:rsid w:val="00A04D45"/>
    <w:rsid w:val="00A1065F"/>
    <w:rsid w:val="00A50BBA"/>
    <w:rsid w:val="00A52477"/>
    <w:rsid w:val="00A7140F"/>
    <w:rsid w:val="00AA7346"/>
    <w:rsid w:val="00AB6DBE"/>
    <w:rsid w:val="00AE333E"/>
    <w:rsid w:val="00AF3B89"/>
    <w:rsid w:val="00B01EC0"/>
    <w:rsid w:val="00B37C6B"/>
    <w:rsid w:val="00B4054C"/>
    <w:rsid w:val="00B41EDA"/>
    <w:rsid w:val="00B44FE6"/>
    <w:rsid w:val="00B52D99"/>
    <w:rsid w:val="00B70CA2"/>
    <w:rsid w:val="00B72040"/>
    <w:rsid w:val="00B8467E"/>
    <w:rsid w:val="00B8480B"/>
    <w:rsid w:val="00B9033E"/>
    <w:rsid w:val="00B905CF"/>
    <w:rsid w:val="00B95282"/>
    <w:rsid w:val="00BA328B"/>
    <w:rsid w:val="00BA3B0C"/>
    <w:rsid w:val="00BC3FDE"/>
    <w:rsid w:val="00BF1128"/>
    <w:rsid w:val="00BF5CA1"/>
    <w:rsid w:val="00C35509"/>
    <w:rsid w:val="00C41B9C"/>
    <w:rsid w:val="00C615D0"/>
    <w:rsid w:val="00C62B6E"/>
    <w:rsid w:val="00C84464"/>
    <w:rsid w:val="00C96085"/>
    <w:rsid w:val="00CA502A"/>
    <w:rsid w:val="00CB223B"/>
    <w:rsid w:val="00CC1BBA"/>
    <w:rsid w:val="00CC1CE6"/>
    <w:rsid w:val="00CD3851"/>
    <w:rsid w:val="00CE7281"/>
    <w:rsid w:val="00CF461B"/>
    <w:rsid w:val="00D06DEA"/>
    <w:rsid w:val="00D07D5B"/>
    <w:rsid w:val="00D21A33"/>
    <w:rsid w:val="00D51063"/>
    <w:rsid w:val="00D62D64"/>
    <w:rsid w:val="00D65408"/>
    <w:rsid w:val="00D77048"/>
    <w:rsid w:val="00D939DD"/>
    <w:rsid w:val="00DA11F3"/>
    <w:rsid w:val="00DA7975"/>
    <w:rsid w:val="00DD60BE"/>
    <w:rsid w:val="00DD641B"/>
    <w:rsid w:val="00E20332"/>
    <w:rsid w:val="00E20FCA"/>
    <w:rsid w:val="00E25531"/>
    <w:rsid w:val="00E3221F"/>
    <w:rsid w:val="00E36B3E"/>
    <w:rsid w:val="00E41397"/>
    <w:rsid w:val="00E47587"/>
    <w:rsid w:val="00E651CB"/>
    <w:rsid w:val="00E65549"/>
    <w:rsid w:val="00E700DA"/>
    <w:rsid w:val="00E91197"/>
    <w:rsid w:val="00EB60CC"/>
    <w:rsid w:val="00EC76D2"/>
    <w:rsid w:val="00EE6A0B"/>
    <w:rsid w:val="00F0410B"/>
    <w:rsid w:val="00F1767A"/>
    <w:rsid w:val="00F55E94"/>
    <w:rsid w:val="00F626EF"/>
    <w:rsid w:val="00F6667E"/>
    <w:rsid w:val="00F7010C"/>
    <w:rsid w:val="00F760BD"/>
    <w:rsid w:val="00FA22F1"/>
    <w:rsid w:val="00FD00E1"/>
    <w:rsid w:val="00FD2DB2"/>
    <w:rsid w:val="00FE00A1"/>
    <w:rsid w:val="00FE02C2"/>
    <w:rsid w:val="00FE2022"/>
    <w:rsid w:val="00FE3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1FACE"/>
  <w15:docId w15:val="{48B30F70-816B-4F55-B7DC-1AB51DA6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3101C"/>
    <w:rPr>
      <w:b/>
      <w:bCs/>
    </w:rPr>
  </w:style>
  <w:style w:type="paragraph" w:styleId="ListeParagraf">
    <w:name w:val="List Paragraph"/>
    <w:basedOn w:val="Normal"/>
    <w:uiPriority w:val="34"/>
    <w:qFormat/>
    <w:rsid w:val="006259E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2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C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5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D99"/>
  </w:style>
  <w:style w:type="paragraph" w:styleId="AltBilgi">
    <w:name w:val="footer"/>
    <w:basedOn w:val="Normal"/>
    <w:link w:val="AltBilgiChar"/>
    <w:uiPriority w:val="99"/>
    <w:unhideWhenUsed/>
    <w:rsid w:val="00B5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Kullanıcı1</dc:creator>
  <cp:lastModifiedBy>Çocuk Akademisi</cp:lastModifiedBy>
  <cp:revision>44</cp:revision>
  <cp:lastPrinted>2024-05-14T08:53:00Z</cp:lastPrinted>
  <dcterms:created xsi:type="dcterms:W3CDTF">2024-05-13T06:43:00Z</dcterms:created>
  <dcterms:modified xsi:type="dcterms:W3CDTF">2026-06-14T23:09:00Z</dcterms:modified>
</cp:coreProperties>
</file>