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788B0" w14:textId="77777777" w:rsidR="00CE2C22" w:rsidRDefault="002C663E">
      <w:pPr>
        <w:spacing w:after="360"/>
        <w:jc w:val="center"/>
      </w:pPr>
      <w:r>
        <w:rPr>
          <w:b/>
          <w:color w:val="1B365D"/>
          <w:sz w:val="24"/>
        </w:rPr>
        <w:t>TÜRKİYE BEDENSEL ENGELLİLER SPOR FEDERASYONU BAŞKANLIĞINA</w:t>
      </w:r>
    </w:p>
    <w:p w14:paraId="3443C36C" w14:textId="77777777" w:rsidR="00CE2C22" w:rsidRDefault="002C663E">
      <w:pPr>
        <w:spacing w:after="360"/>
        <w:jc w:val="center"/>
      </w:pPr>
      <w:r>
        <w:rPr>
          <w:b/>
          <w:color w:val="1B365D"/>
          <w:sz w:val="28"/>
        </w:rPr>
        <w:t>TAAHHÜTNAMEDİR</w:t>
      </w:r>
    </w:p>
    <w:p w14:paraId="26ACC6E6" w14:textId="77777777" w:rsidR="00CE2C22" w:rsidRDefault="002C663E">
      <w:pPr>
        <w:spacing w:after="240"/>
      </w:pPr>
      <w:r>
        <w:t>Türkiye Bedensel Engelliler Spor Federasyonu tarafından 7405 sayılı Spor Kulüpleri ve Spor Federasyonları Kanunu, ilgili Ana Statü, Ampute Futbol Lig Statüleri, Yarışma Talimatları, Disiplin Yönergesi ve ilgili mevzuat hükümleri çerçevesinde, Ampute Futbol 2026/2027 sezonu müsabakalarına katılan tüm kulüplerin uyması gereken usul, esaslar ve taahhüt edilecek hususlar aşağıda belirlenmiştir:</w:t>
      </w:r>
    </w:p>
    <w:p w14:paraId="4D573607" w14:textId="5FA3F747" w:rsidR="00CE2C22" w:rsidRDefault="002C663E" w:rsidP="00604387">
      <w:pPr>
        <w:pStyle w:val="ListeMaddemi"/>
      </w:pPr>
      <w:r>
        <w:t>Federasyon tarafından yayımlanan ve yayımlanacak olan tüm Lig Statüleri, Yarışma Talimatları, yönergeler ve yönetim kurulu kararlarını eksiksiz olarak kabul ettiğimizi; bu doğrultuda alınacak tüm karar ve düzenlemelere tam bir uyum içerisinde hareket edeceğimizi,</w:t>
      </w:r>
    </w:p>
    <w:p w14:paraId="25C08788" w14:textId="77777777" w:rsidR="00CE2C22" w:rsidRDefault="002C663E">
      <w:pPr>
        <w:pStyle w:val="ListeMaddemi"/>
      </w:pPr>
      <w:r>
        <w:t>F</w:t>
      </w:r>
      <w:r>
        <w:t>ikstür çekimi yapıldıktan sonra haklı ve kabul edilebilir bir mazeret olmaksızın müsabakaya çıkılmadığı takdirde, ilgili maç için tahakkuk edecek iki deplasman ücretinin Federasyon nezdindeki her türlü alacaklarımızdan doğrudan mahsup edilerek tahsil edilmesini; ligden çekilme (ligden ihraç veya kendi isteğiyle çekilme) halinde, kendi ilimizde oynanmayan müsabakalar nedeniyle deplasmana gelecek takımların yol, konaklama, harcırah giderleri ile müsabaka görevlilerinin ücretlerinin kulübümüz tarafından eksiks</w:t>
      </w:r>
      <w:r>
        <w:t>iz olarak karşılanacağını,</w:t>
      </w:r>
    </w:p>
    <w:p w14:paraId="661C2FD7" w14:textId="77777777" w:rsidR="00CE2C22" w:rsidRDefault="002C663E">
      <w:pPr>
        <w:pStyle w:val="ListeMaddemi"/>
      </w:pPr>
      <w:r>
        <w:t>Kendi ilimizde oynanacak müsabakalarda sahayı müsabaka standartlarına uygun hale getireceğimizi; müsabakalarda yeterli ve yetkili sağlık (ambulans ve sağlık personeli) ile emniyet görevlisi bulunduracağımızı, bunu sağlayamadığımız takdirde zorunlu olan en azından ilk yardım eğitimi almış sağlık personeli ile yeterli sayıda özel güvenlik görevlisi görevlendireceğimizi; saha standartlarının yerine getirilmemesi veya emniyet ve sağlık tedbirlerinin alınamaması nedeniyle müsabakanın oynanamaması ve/veya geçerli</w:t>
      </w:r>
      <w:r>
        <w:t xml:space="preserve"> bir mazeret sunulmadan müsabakaya çıkılmaması halinde kulübümüz hakkında Yarışma ve Disiplin Talimatı hükümleri uyarınca işlem yapılmasını, ayrıca deplasmana gelen takım, hakem, gözlemci ve diğer görevlilerin tüm masraf ve giderlerinin Federasyondaki alacaklarımızdan mahsup edilmesini veya tarafımızca karşılanacağını,</w:t>
      </w:r>
    </w:p>
    <w:p w14:paraId="6264373A" w14:textId="77777777" w:rsidR="00CE2C22" w:rsidRDefault="002C663E">
      <w:pPr>
        <w:pStyle w:val="ListeMaddemi"/>
      </w:pPr>
      <w:r>
        <w:t>Bir sezon içerisinde, kulübümüze bağlı sporcuların sağlık sorunları veya benzeri sebeplerle müsabakanın kural gereği devamına engel teşkil edecek bir durumun (takım sayısının yetersiz kalması vb.) ikinci kez yaşanması halinde, ilgili kulübümüz hakkında Yarışma ve Disiplin Talimatları gereğince işlem yapılmasını; bu nedenle doğacak deplasman takımı, hakem ve diğer görevlilerin tüm masraf ve tazminatlarının kulübümüzden tahsil edilmesini,</w:t>
      </w:r>
    </w:p>
    <w:p w14:paraId="39A78A08" w14:textId="77777777" w:rsidR="00CE2C22" w:rsidRDefault="002C663E">
      <w:pPr>
        <w:pStyle w:val="ListeMaddemi"/>
      </w:pPr>
      <w:r>
        <w:t>Sezon içerisinde kulübümüzün idarecilerine, antrenörlerine, sporcularına veya diğer kulüp görevlilerine Disiplin Kurulu tarafından verilecek para cezalarının, kulübün Federasyondan hak edeceği ödenek, yardım veya alacaklardan doğrudan mahsup edilmesini,</w:t>
      </w:r>
    </w:p>
    <w:p w14:paraId="6B672633" w14:textId="77777777" w:rsidR="00CE2C22" w:rsidRDefault="002C663E">
      <w:pPr>
        <w:pStyle w:val="ListeMaddemi"/>
      </w:pPr>
      <w:r>
        <w:t>Sezon öncesinde Federasyona resmi olarak bildirmiş olduğumuz kulüp renklerindeki formalarımız ile iç ve dış saha müsabakalarına ve resmi törenlere eksiksiz olarak katılacağımızı; aksine bir davranışta bulunmamız halinde Federasyon Disiplin Kuruluna sevk edileceğimizi,</w:t>
      </w:r>
    </w:p>
    <w:p w14:paraId="6F3175CD" w14:textId="77777777" w:rsidR="00CE2C22" w:rsidRDefault="002C663E">
      <w:pPr>
        <w:pStyle w:val="ListeMaddemi"/>
      </w:pPr>
      <w:r>
        <w:t xml:space="preserve">Federasyon tarafından yapılacak her türlü resmi yazışma, duyuru, tebligat ve Disiplin Kurulu kararlarının, Federasyonun resmi internet sitesinde yayımlanması, kulübümüzün resmi e-posta adreslerine, KEP adreslerine, fakslarına veya yetkililerin mobil iletişim hatlarına gönderilmesi </w:t>
      </w:r>
      <w:r>
        <w:lastRenderedPageBreak/>
        <w:t>suretiyle yapılacak bildirimlerin, 7201 sayılı Tebligat Kanunu hükümleri saklı kalmak kaydıyla resmi tebligat hükmünde olduğunu,</w:t>
      </w:r>
    </w:p>
    <w:p w14:paraId="57811C4D" w14:textId="77777777" w:rsidR="00CE2C22" w:rsidRDefault="002C663E">
      <w:pPr>
        <w:pStyle w:val="ListeMaddemi"/>
      </w:pPr>
      <w:r>
        <w:t>Yukarıda belirtilen hususlara, Disiplin Yönergesi’ne ve ilgili spor mevzuatına aykırı hareket etmemiz halinde; ilgili sezondaki tescillerimizin askıya alınması veya iptal edilmesi, müsabakalardan men edilmemiz dâhil olmak üzere ilgili mevzuatlar doğrultusunda her türlü idari, mali ve disiplin yaptırımını kabul ve taahhüt ederiz.</w:t>
      </w:r>
    </w:p>
    <w:p w14:paraId="0F27A64B" w14:textId="77777777" w:rsidR="00CE2C22" w:rsidRDefault="00CE2C22">
      <w:pPr>
        <w:spacing w:after="240"/>
      </w:pPr>
    </w:p>
    <w:tbl>
      <w:tblPr>
        <w:tblW w:w="0" w:type="auto"/>
        <w:jc w:val="center"/>
        <w:tblLook w:val="04A0" w:firstRow="1" w:lastRow="0" w:firstColumn="1" w:lastColumn="0" w:noHBand="0" w:noVBand="1"/>
      </w:tblPr>
      <w:tblGrid>
        <w:gridCol w:w="4680"/>
        <w:gridCol w:w="4680"/>
      </w:tblGrid>
      <w:tr w:rsidR="00CE2C22" w14:paraId="302B8792" w14:textId="77777777">
        <w:trPr>
          <w:jc w:val="center"/>
        </w:trPr>
        <w:tc>
          <w:tcPr>
            <w:tcW w:w="4680" w:type="dxa"/>
          </w:tcPr>
          <w:p w14:paraId="7F23496F" w14:textId="77777777" w:rsidR="00CE2C22" w:rsidRDefault="002C663E">
            <w:pPr>
              <w:jc w:val="center"/>
            </w:pPr>
            <w:r>
              <w:rPr>
                <w:b/>
                <w:color w:val="1B365D"/>
                <w:sz w:val="20"/>
              </w:rPr>
              <w:t>KULÜP MÜDÜRÜ VEYA GENEL SEKRETER</w:t>
            </w:r>
            <w:r>
              <w:rPr>
                <w:b/>
                <w:color w:val="1B365D"/>
                <w:sz w:val="20"/>
              </w:rPr>
              <w:br/>
            </w:r>
            <w:r>
              <w:rPr>
                <w:sz w:val="20"/>
              </w:rPr>
              <w:t>Adı Soyadı – İmzası</w:t>
            </w:r>
            <w:r>
              <w:rPr>
                <w:sz w:val="20"/>
              </w:rPr>
              <w:br/>
            </w:r>
            <w:r>
              <w:rPr>
                <w:sz w:val="20"/>
              </w:rPr>
              <w:br/>
            </w:r>
            <w:r>
              <w:rPr>
                <w:sz w:val="20"/>
              </w:rPr>
              <w:br/>
              <w:t>........................................</w:t>
            </w:r>
          </w:p>
        </w:tc>
        <w:tc>
          <w:tcPr>
            <w:tcW w:w="4680" w:type="dxa"/>
          </w:tcPr>
          <w:p w14:paraId="07C51E64" w14:textId="77777777" w:rsidR="00CE2C22" w:rsidRDefault="002C663E">
            <w:pPr>
              <w:jc w:val="center"/>
            </w:pPr>
            <w:r>
              <w:rPr>
                <w:b/>
                <w:color w:val="1B365D"/>
                <w:sz w:val="20"/>
              </w:rPr>
              <w:t>KULÜP BAŞKANI</w:t>
            </w:r>
            <w:r>
              <w:rPr>
                <w:b/>
                <w:color w:val="1B365D"/>
                <w:sz w:val="20"/>
              </w:rPr>
              <w:br/>
            </w:r>
            <w:r>
              <w:rPr>
                <w:sz w:val="20"/>
              </w:rPr>
              <w:t>Adı Soyadı – Kaşe veya Mühür İmzası</w:t>
            </w:r>
            <w:r>
              <w:rPr>
                <w:sz w:val="20"/>
              </w:rPr>
              <w:br/>
            </w:r>
            <w:r>
              <w:rPr>
                <w:sz w:val="20"/>
              </w:rPr>
              <w:br/>
            </w:r>
            <w:r>
              <w:rPr>
                <w:sz w:val="20"/>
              </w:rPr>
              <w:br/>
            </w:r>
            <w:r>
              <w:rPr>
                <w:sz w:val="20"/>
              </w:rPr>
              <w:t>........................................</w:t>
            </w:r>
          </w:p>
        </w:tc>
      </w:tr>
      <w:tr w:rsidR="00CE2C22" w14:paraId="0236921A" w14:textId="77777777">
        <w:trPr>
          <w:jc w:val="center"/>
        </w:trPr>
        <w:tc>
          <w:tcPr>
            <w:tcW w:w="4680" w:type="dxa"/>
          </w:tcPr>
          <w:p w14:paraId="10FCAA15" w14:textId="77777777" w:rsidR="00CE2C22" w:rsidRDefault="00CE2C22"/>
        </w:tc>
        <w:tc>
          <w:tcPr>
            <w:tcW w:w="4680" w:type="dxa"/>
          </w:tcPr>
          <w:p w14:paraId="4815AA64" w14:textId="77777777" w:rsidR="00CE2C22" w:rsidRDefault="00CE2C22"/>
        </w:tc>
      </w:tr>
    </w:tbl>
    <w:p w14:paraId="028FA5C6" w14:textId="77777777" w:rsidR="002C663E" w:rsidRDefault="002C663E"/>
    <w:sectPr w:rsidR="00000000"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B9A6A670"/>
    <w:lvl w:ilvl="0">
      <w:start w:val="1"/>
      <w:numFmt w:val="decimal"/>
      <w:pStyle w:val="ListeMaddemi"/>
      <w:lvlText w:val="%1."/>
      <w:lvlJc w:val="left"/>
      <w:pPr>
        <w:tabs>
          <w:tab w:val="num" w:pos="360"/>
        </w:tabs>
        <w:ind w:left="360" w:hanging="360"/>
      </w:pPr>
      <w:rPr>
        <w:rFonts w:ascii="Calibri" w:eastAsiaTheme="minorEastAsia" w:hAnsi="Calibri" w:cstheme="minorBidi"/>
      </w:rPr>
    </w:lvl>
  </w:abstractNum>
  <w:num w:numId="1" w16cid:durableId="1783645390">
    <w:abstractNumId w:val="8"/>
  </w:num>
  <w:num w:numId="2" w16cid:durableId="1344622749">
    <w:abstractNumId w:val="6"/>
  </w:num>
  <w:num w:numId="3" w16cid:durableId="974063511">
    <w:abstractNumId w:val="5"/>
  </w:num>
  <w:num w:numId="4" w16cid:durableId="1816675765">
    <w:abstractNumId w:val="4"/>
  </w:num>
  <w:num w:numId="5" w16cid:durableId="1439376935">
    <w:abstractNumId w:val="7"/>
  </w:num>
  <w:num w:numId="6" w16cid:durableId="1986927299">
    <w:abstractNumId w:val="3"/>
  </w:num>
  <w:num w:numId="7" w16cid:durableId="1998024950">
    <w:abstractNumId w:val="2"/>
  </w:num>
  <w:num w:numId="8" w16cid:durableId="1384987397">
    <w:abstractNumId w:val="1"/>
  </w:num>
  <w:num w:numId="9" w16cid:durableId="296572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
  <w:defaultTabStop w:val="720"/>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663E"/>
    <w:rsid w:val="00326F90"/>
    <w:rsid w:val="00604387"/>
    <w:rsid w:val="00AA1D8D"/>
    <w:rsid w:val="00AE48AE"/>
    <w:rsid w:val="00B47730"/>
    <w:rsid w:val="00CB0664"/>
    <w:rsid w:val="00CE2C22"/>
    <w:rsid w:val="00F779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0D30AD"/>
  <w14:defaultImageDpi w14:val="300"/>
  <w15:docId w15:val="{58C7F7E8-01CB-FE46-A9CD-B9CBE183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333333"/>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Ercan Altın</cp:lastModifiedBy>
  <cp:revision>2</cp:revision>
  <dcterms:created xsi:type="dcterms:W3CDTF">2026-09-28T08:44:00Z</dcterms:created>
  <dcterms:modified xsi:type="dcterms:W3CDTF">2026-09-28T08:44:00Z</dcterms:modified>
  <cp:category/>
</cp:coreProperties>
</file>